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04B11C" w14:textId="77777777" w:rsidR="0072669C" w:rsidRPr="0072669C" w:rsidRDefault="0072669C" w:rsidP="0072669C">
      <w:pPr>
        <w:jc w:val="center"/>
        <w:rPr>
          <w:rFonts w:ascii="Arial" w:hAnsi="Arial" w:cs="Arial"/>
          <w:b/>
          <w:bCs/>
          <w:color w:val="414140"/>
        </w:rPr>
      </w:pPr>
      <w:r>
        <w:rPr>
          <w:rFonts w:ascii="Arial" w:hAnsi="Arial"/>
          <w:b/>
          <w:bCs/>
          <w:color w:val="414140"/>
        </w:rPr>
        <w:t xml:space="preserve">اسم جديد يتميز بنفس الإمكانات الرائدة: </w:t>
      </w:r>
    </w:p>
    <w:p w14:paraId="17AA7D0E" w14:textId="327D1961" w:rsidR="00577076" w:rsidRDefault="0072669C" w:rsidP="0072669C">
      <w:pPr>
        <w:jc w:val="center"/>
        <w:rPr>
          <w:rFonts w:ascii="Arial" w:hAnsi="Arial" w:cs="Arial"/>
          <w:b/>
          <w:bCs/>
          <w:color w:val="414140"/>
        </w:rPr>
      </w:pPr>
      <w:proofErr w:type="gramStart"/>
      <w:r>
        <w:rPr>
          <w:rFonts w:ascii="Arial" w:hAnsi="Arial"/>
          <w:b/>
          <w:bCs/>
          <w:color w:val="414140"/>
        </w:rPr>
        <w:t>شركة</w:t>
      </w:r>
      <w:proofErr w:type="gramEnd"/>
      <w:r>
        <w:rPr>
          <w:rFonts w:ascii="Arial" w:hAnsi="Arial"/>
          <w:b/>
          <w:bCs/>
          <w:color w:val="414140"/>
        </w:rPr>
        <w:t xml:space="preserve"> </w:t>
      </w:r>
      <w:r>
        <w:rPr>
          <w:rFonts w:ascii="Arial" w:hAnsi="Arial"/>
          <w:b/>
          <w:color w:val="414140"/>
          <w:rtl w:val="0"/>
        </w:rPr>
        <w:t>Emerson Network Power</w:t>
      </w:r>
      <w:r>
        <w:rPr>
          <w:rFonts w:ascii="Arial" w:hAnsi="Arial"/>
          <w:b/>
          <w:bCs/>
          <w:color w:val="414140"/>
        </w:rPr>
        <w:t xml:space="preserve"> </w:t>
      </w:r>
      <w:r w:rsidR="00053FFC">
        <w:rPr>
          <w:rFonts w:ascii="Arial" w:hAnsi="Arial"/>
          <w:b/>
          <w:bCs/>
          <w:color w:val="414140"/>
        </w:rPr>
        <w:t xml:space="preserve">تغير </w:t>
      </w:r>
      <w:r>
        <w:rPr>
          <w:rFonts w:ascii="Arial" w:hAnsi="Arial"/>
          <w:b/>
          <w:bCs/>
          <w:color w:val="414140"/>
        </w:rPr>
        <w:t xml:space="preserve">علامتها التجارية في الإمارات العربية المتحدة إلى </w:t>
      </w:r>
      <w:proofErr w:type="spellStart"/>
      <w:r>
        <w:rPr>
          <w:rFonts w:ascii="Arial" w:hAnsi="Arial"/>
          <w:b/>
          <w:color w:val="414140"/>
          <w:rtl w:val="0"/>
        </w:rPr>
        <w:t>Vertiv</w:t>
      </w:r>
      <w:proofErr w:type="spellEnd"/>
    </w:p>
    <w:p w14:paraId="5398D98E" w14:textId="77777777" w:rsidR="0036203F" w:rsidRPr="00577076" w:rsidRDefault="0036203F" w:rsidP="00300FE3">
      <w:pPr>
        <w:jc w:val="center"/>
        <w:rPr>
          <w:rFonts w:ascii="Arial" w:hAnsi="Arial" w:cs="Arial"/>
          <w:b/>
          <w:bCs/>
          <w:color w:val="414140"/>
        </w:rPr>
      </w:pPr>
    </w:p>
    <w:p w14:paraId="658254C9" w14:textId="77777777" w:rsidR="0072669C" w:rsidRPr="0072669C" w:rsidRDefault="0072669C" w:rsidP="0072669C">
      <w:pPr>
        <w:spacing w:line="360" w:lineRule="auto"/>
        <w:ind w:right="-138"/>
        <w:jc w:val="center"/>
        <w:rPr>
          <w:rFonts w:ascii="Arial" w:hAnsi="Arial" w:cs="Arial"/>
          <w:i/>
          <w:sz w:val="22"/>
          <w:szCs w:val="22"/>
        </w:rPr>
      </w:pPr>
      <w:r>
        <w:rPr>
          <w:rFonts w:ascii="Arial" w:hAnsi="Arial"/>
          <w:i/>
          <w:iCs/>
          <w:sz w:val="22"/>
          <w:szCs w:val="22"/>
        </w:rPr>
        <w:t xml:space="preserve">تبدأ حقبة جديدة مُركزة على السرعة والتكنولوجيا والابتكار والنمو، </w:t>
      </w:r>
    </w:p>
    <w:p w14:paraId="53FB8A32" w14:textId="77777777" w:rsidR="0072669C" w:rsidRPr="0072669C" w:rsidRDefault="0072669C" w:rsidP="0072669C">
      <w:pPr>
        <w:spacing w:line="360" w:lineRule="auto"/>
        <w:ind w:right="-138"/>
        <w:jc w:val="center"/>
        <w:rPr>
          <w:rFonts w:ascii="Arial" w:hAnsi="Arial" w:cs="Arial"/>
          <w:i/>
          <w:sz w:val="22"/>
          <w:szCs w:val="22"/>
        </w:rPr>
      </w:pPr>
      <w:r>
        <w:rPr>
          <w:rFonts w:ascii="Arial" w:hAnsi="Arial"/>
          <w:i/>
          <w:iCs/>
          <w:sz w:val="22"/>
          <w:szCs w:val="22"/>
        </w:rPr>
        <w:t>بمرونة مضافة لخدمة الأسواق التوسعية المختصة في الحوسبة السحابية والشبكات الخلوية</w:t>
      </w:r>
    </w:p>
    <w:p w14:paraId="2286566D" w14:textId="77777777" w:rsidR="00543B8B" w:rsidRPr="0072669C" w:rsidRDefault="00543B8B" w:rsidP="00543B8B">
      <w:pPr>
        <w:jc w:val="center"/>
        <w:rPr>
          <w:rFonts w:ascii="Arial" w:hAnsi="Arial" w:cs="Arial"/>
          <w:i/>
          <w:iCs/>
          <w:color w:val="414140"/>
          <w:sz w:val="22"/>
          <w:szCs w:val="22"/>
        </w:rPr>
      </w:pPr>
    </w:p>
    <w:p w14:paraId="31EBF67C" w14:textId="28490CA2" w:rsidR="0072669C" w:rsidRPr="00D850CE" w:rsidRDefault="0072669C" w:rsidP="00053FFC">
      <w:pPr>
        <w:spacing w:line="360" w:lineRule="auto"/>
        <w:ind w:right="-138"/>
        <w:rPr>
          <w:rFonts w:ascii="Arial" w:hAnsi="Arial" w:cs="Arial"/>
          <w:sz w:val="22"/>
          <w:szCs w:val="22"/>
        </w:rPr>
      </w:pPr>
      <w:r>
        <w:t xml:space="preserve">دبي، الإمارات العربية المتحدة (21 فبراير، 2017) – أُطلقت الشركة المعروفة </w:t>
      </w:r>
      <w:proofErr w:type="gramStart"/>
      <w:r>
        <w:t>سابقًا</w:t>
      </w:r>
      <w:proofErr w:type="gramEnd"/>
      <w:r>
        <w:t xml:space="preserve"> باسم </w:t>
      </w:r>
      <w:r>
        <w:rPr>
          <w:rtl w:val="0"/>
        </w:rPr>
        <w:t>Emerson Network Power</w:t>
      </w:r>
      <w:r>
        <w:t xml:space="preserve"> </w:t>
      </w:r>
      <w:r w:rsidR="00053FFC">
        <w:rPr>
          <w:rFonts w:hint="cs"/>
        </w:rPr>
        <w:t xml:space="preserve">أعمالها </w:t>
      </w:r>
      <w:r w:rsidR="00053FFC">
        <w:t xml:space="preserve">رسميًا </w:t>
      </w:r>
      <w:r>
        <w:t xml:space="preserve">تحت علامة تجارية جديدة في الإمارات العربية المتحدة باسم </w:t>
      </w:r>
      <w:hyperlink r:id="rId11">
        <w:r>
          <w:rPr>
            <w:rStyle w:val="Hyperlink"/>
            <w:rFonts w:ascii="Arial" w:hAnsi="Arial"/>
            <w:sz w:val="22"/>
            <w:rtl w:val="0"/>
          </w:rPr>
          <w:t>Vertiv</w:t>
        </w:r>
      </w:hyperlink>
      <w:r>
        <w:t>.</w:t>
      </w:r>
    </w:p>
    <w:p w14:paraId="445BD102" w14:textId="77777777" w:rsidR="0072669C" w:rsidRPr="00D850CE" w:rsidRDefault="0072669C" w:rsidP="0072669C">
      <w:pPr>
        <w:spacing w:line="360" w:lineRule="auto"/>
        <w:ind w:right="-138"/>
        <w:rPr>
          <w:rFonts w:ascii="Arial" w:hAnsi="Arial" w:cs="Arial"/>
          <w:sz w:val="22"/>
          <w:szCs w:val="22"/>
        </w:rPr>
      </w:pPr>
    </w:p>
    <w:p w14:paraId="116E0B07" w14:textId="7F65D33D" w:rsidR="0072669C" w:rsidRPr="00D850CE" w:rsidRDefault="0072669C" w:rsidP="0072669C">
      <w:pPr>
        <w:spacing w:line="360" w:lineRule="auto"/>
        <w:ind w:right="-138"/>
        <w:rPr>
          <w:rFonts w:ascii="Arial" w:hAnsi="Arial" w:cs="Arial"/>
          <w:sz w:val="22"/>
          <w:szCs w:val="22"/>
        </w:rPr>
      </w:pPr>
      <w:r>
        <w:rPr>
          <w:rFonts w:ascii="Arial" w:hAnsi="Arial"/>
          <w:sz w:val="22"/>
          <w:szCs w:val="22"/>
        </w:rPr>
        <w:t xml:space="preserve">تعد شركة </w:t>
      </w:r>
      <w:proofErr w:type="spellStart"/>
      <w:r>
        <w:rPr>
          <w:rFonts w:ascii="Arial" w:hAnsi="Arial"/>
          <w:sz w:val="22"/>
          <w:rtl w:val="0"/>
        </w:rPr>
        <w:t>Vertiv</w:t>
      </w:r>
      <w:proofErr w:type="spellEnd"/>
      <w:r>
        <w:rPr>
          <w:rFonts w:ascii="Arial" w:hAnsi="Arial"/>
          <w:sz w:val="22"/>
          <w:szCs w:val="22"/>
        </w:rPr>
        <w:t xml:space="preserve"> مُورد</w:t>
      </w:r>
      <w:r w:rsidR="001A32CF">
        <w:rPr>
          <w:rFonts w:ascii="Arial" w:hAnsi="Arial" w:hint="cs"/>
          <w:sz w:val="22"/>
          <w:szCs w:val="22"/>
        </w:rPr>
        <w:t>ًا</w:t>
      </w:r>
      <w:r>
        <w:rPr>
          <w:rFonts w:ascii="Arial" w:hAnsi="Arial"/>
          <w:sz w:val="22"/>
          <w:szCs w:val="22"/>
        </w:rPr>
        <w:t xml:space="preserve"> عالمي</w:t>
      </w:r>
      <w:r w:rsidR="001A32CF">
        <w:rPr>
          <w:rFonts w:ascii="Arial" w:hAnsi="Arial" w:hint="cs"/>
          <w:sz w:val="22"/>
          <w:szCs w:val="22"/>
        </w:rPr>
        <w:t>ًا</w:t>
      </w:r>
      <w:r>
        <w:rPr>
          <w:rFonts w:ascii="Arial" w:hAnsi="Arial"/>
          <w:sz w:val="22"/>
          <w:szCs w:val="22"/>
        </w:rPr>
        <w:t xml:space="preserve"> لتقنيات البنى التحتية الضرورية للعمل الخاص بالتطبيقات الهامة في مراكز البيانات وشبكات الاتصال والبيئات التجارية والصناعية. </w:t>
      </w:r>
      <w:r w:rsidR="00C50A16">
        <w:rPr>
          <w:rFonts w:ascii="Arial" w:hAnsi="Arial" w:hint="cs"/>
          <w:sz w:val="22"/>
          <w:szCs w:val="22"/>
        </w:rPr>
        <w:t>و</w:t>
      </w:r>
      <w:r>
        <w:rPr>
          <w:rFonts w:ascii="Arial" w:hAnsi="Arial"/>
          <w:sz w:val="22"/>
          <w:szCs w:val="22"/>
        </w:rPr>
        <w:t xml:space="preserve">تضم الشركة، والتي يقع مقرها في مدينة كولومبوس، ولاية أوهايو (الولايات المتحدة الأمريكية)، أكثر من 20,000 موظف و28 مرفق تصنيع وتجميع على مستوى العالم. </w:t>
      </w:r>
      <w:r w:rsidR="00C50A16">
        <w:rPr>
          <w:rFonts w:ascii="Arial" w:hAnsi="Arial" w:hint="cs"/>
          <w:sz w:val="22"/>
          <w:szCs w:val="22"/>
        </w:rPr>
        <w:t>و</w:t>
      </w:r>
      <w:r>
        <w:rPr>
          <w:rFonts w:ascii="Arial" w:hAnsi="Arial"/>
          <w:sz w:val="22"/>
          <w:szCs w:val="22"/>
        </w:rPr>
        <w:t xml:space="preserve">ستواصل شركة </w:t>
      </w:r>
      <w:proofErr w:type="spellStart"/>
      <w:r>
        <w:rPr>
          <w:rFonts w:ascii="Arial" w:hAnsi="Arial"/>
          <w:sz w:val="22"/>
          <w:rtl w:val="0"/>
        </w:rPr>
        <w:t>Vertiv</w:t>
      </w:r>
      <w:proofErr w:type="spellEnd"/>
      <w:r>
        <w:rPr>
          <w:rFonts w:ascii="Arial" w:hAnsi="Arial"/>
          <w:sz w:val="22"/>
          <w:szCs w:val="22"/>
        </w:rPr>
        <w:t xml:space="preserve"> البناء على المجموعة الكبيرة من عروض المنتج</w:t>
      </w:r>
      <w:r w:rsidR="002923D3">
        <w:rPr>
          <w:rFonts w:ascii="Arial" w:hAnsi="Arial" w:hint="cs"/>
          <w:sz w:val="22"/>
          <w:szCs w:val="22"/>
        </w:rPr>
        <w:t>ات</w:t>
      </w:r>
      <w:r>
        <w:rPr>
          <w:rFonts w:ascii="Arial" w:hAnsi="Arial"/>
          <w:sz w:val="22"/>
          <w:szCs w:val="22"/>
        </w:rPr>
        <w:t xml:space="preserve"> والخدمة الخاصة بإمكانات إدارة الطاقة والإدارة الحرارية وإدارة تكنولوجيا المعلومات المقدمة سابقًا بوصفها </w:t>
      </w:r>
      <w:r>
        <w:rPr>
          <w:rFonts w:ascii="Arial" w:hAnsi="Arial"/>
          <w:sz w:val="22"/>
          <w:rtl w:val="0"/>
        </w:rPr>
        <w:t>Emerson Network Power</w:t>
      </w:r>
      <w:r w:rsidR="00143BA6">
        <w:rPr>
          <w:rFonts w:ascii="Arial" w:hAnsi="Arial" w:hint="cs"/>
          <w:sz w:val="22"/>
        </w:rPr>
        <w:t>،</w:t>
      </w:r>
      <w:r>
        <w:rPr>
          <w:rFonts w:ascii="Arial" w:hAnsi="Arial"/>
          <w:sz w:val="22"/>
          <w:szCs w:val="22"/>
        </w:rPr>
        <w:t xml:space="preserve"> بما في ذلك علاماتها التجارية الرئيسية الرائدة في الصناعة: </w:t>
      </w:r>
      <w:proofErr w:type="spellStart"/>
      <w:r>
        <w:rPr>
          <w:rFonts w:ascii="Arial" w:hAnsi="Arial"/>
          <w:sz w:val="22"/>
          <w:rtl w:val="0"/>
        </w:rPr>
        <w:t>ASCO</w:t>
      </w:r>
      <w:proofErr w:type="spellEnd"/>
      <w:r>
        <w:rPr>
          <w:rFonts w:ascii="Arial" w:hAnsi="Arial"/>
          <w:sz w:val="22"/>
          <w:szCs w:val="22"/>
          <w:vertAlign w:val="superscript"/>
        </w:rPr>
        <w:t>®</w:t>
      </w:r>
      <w:r>
        <w:rPr>
          <w:rFonts w:ascii="Arial" w:hAnsi="Arial"/>
          <w:sz w:val="22"/>
          <w:szCs w:val="22"/>
        </w:rPr>
        <w:t xml:space="preserve"> و</w:t>
      </w:r>
      <w:r>
        <w:rPr>
          <w:rFonts w:ascii="Arial" w:hAnsi="Arial"/>
          <w:sz w:val="22"/>
          <w:rtl w:val="0"/>
        </w:rPr>
        <w:t>Chloride</w:t>
      </w:r>
      <w:r>
        <w:rPr>
          <w:rFonts w:ascii="Arial" w:hAnsi="Arial"/>
          <w:sz w:val="22"/>
          <w:szCs w:val="22"/>
          <w:vertAlign w:val="superscript"/>
        </w:rPr>
        <w:t>®</w:t>
      </w:r>
      <w:r>
        <w:rPr>
          <w:rFonts w:ascii="Arial" w:hAnsi="Arial"/>
          <w:sz w:val="22"/>
          <w:szCs w:val="22"/>
        </w:rPr>
        <w:t xml:space="preserve"> و</w:t>
      </w:r>
      <w:proofErr w:type="spellStart"/>
      <w:r>
        <w:rPr>
          <w:rFonts w:ascii="Arial" w:hAnsi="Arial"/>
          <w:sz w:val="22"/>
          <w:rtl w:val="0"/>
        </w:rPr>
        <w:t>Liebert</w:t>
      </w:r>
      <w:proofErr w:type="spellEnd"/>
      <w:r>
        <w:rPr>
          <w:rFonts w:ascii="Arial" w:hAnsi="Arial"/>
          <w:sz w:val="22"/>
          <w:szCs w:val="22"/>
          <w:vertAlign w:val="superscript"/>
        </w:rPr>
        <w:t>®</w:t>
      </w:r>
      <w:r>
        <w:rPr>
          <w:rFonts w:ascii="Arial" w:hAnsi="Arial"/>
          <w:sz w:val="22"/>
          <w:szCs w:val="22"/>
        </w:rPr>
        <w:t xml:space="preserve"> و</w:t>
      </w:r>
      <w:proofErr w:type="spellStart"/>
      <w:r>
        <w:rPr>
          <w:rFonts w:ascii="Arial" w:hAnsi="Arial"/>
          <w:sz w:val="22"/>
          <w:rtl w:val="0"/>
        </w:rPr>
        <w:t>NetSure</w:t>
      </w:r>
      <w:proofErr w:type="spellEnd"/>
      <w:r>
        <w:rPr>
          <w:rFonts w:ascii="Arial" w:hAnsi="Arial"/>
          <w:sz w:val="22"/>
          <w:szCs w:val="22"/>
          <w:vertAlign w:val="superscript"/>
        </w:rPr>
        <w:t>™</w:t>
      </w:r>
      <w:r>
        <w:rPr>
          <w:rFonts w:ascii="Arial" w:hAnsi="Arial"/>
          <w:sz w:val="22"/>
          <w:szCs w:val="22"/>
        </w:rPr>
        <w:t xml:space="preserve"> و</w:t>
      </w:r>
      <w:r>
        <w:rPr>
          <w:rFonts w:ascii="Arial" w:hAnsi="Arial"/>
          <w:i/>
          <w:sz w:val="22"/>
          <w:rtl w:val="0"/>
        </w:rPr>
        <w:t>Trellis</w:t>
      </w:r>
      <w:r>
        <w:rPr>
          <w:rFonts w:ascii="Arial" w:hAnsi="Arial"/>
          <w:sz w:val="22"/>
          <w:szCs w:val="22"/>
          <w:vertAlign w:val="superscript"/>
        </w:rPr>
        <w:t>™</w:t>
      </w:r>
      <w:r>
        <w:rPr>
          <w:rFonts w:ascii="Arial" w:hAnsi="Arial"/>
          <w:sz w:val="22"/>
          <w:szCs w:val="22"/>
        </w:rPr>
        <w:t xml:space="preserve">. إن شركة </w:t>
      </w:r>
      <w:r>
        <w:rPr>
          <w:rFonts w:ascii="Arial" w:hAnsi="Arial"/>
          <w:sz w:val="22"/>
          <w:rtl w:val="0"/>
        </w:rPr>
        <w:t>Vertiv</w:t>
      </w:r>
      <w:r>
        <w:rPr>
          <w:rFonts w:ascii="Arial" w:hAnsi="Arial"/>
          <w:sz w:val="22"/>
          <w:szCs w:val="22"/>
        </w:rPr>
        <w:t xml:space="preserve"> قادرة على دعم عملائها أينما كانوا في جميع أنحاء العالم، وذلك بفضل كونها مدعومة بأكثر من 255 مركز خدمة على مستوى العالم وما يزيد عن 3,000 مهندس في مجال الخدمة الميدانية وأكثر من 400 موظف دعم/استجابة فنية.</w:t>
      </w:r>
    </w:p>
    <w:p w14:paraId="45A9C217" w14:textId="77777777" w:rsidR="0072669C" w:rsidRPr="00D850CE" w:rsidRDefault="0072669C" w:rsidP="0072669C">
      <w:pPr>
        <w:spacing w:line="360" w:lineRule="auto"/>
        <w:ind w:right="-138"/>
        <w:rPr>
          <w:rFonts w:ascii="Arial" w:hAnsi="Arial" w:cs="Arial"/>
          <w:sz w:val="22"/>
          <w:szCs w:val="22"/>
        </w:rPr>
      </w:pPr>
    </w:p>
    <w:p w14:paraId="1C87CF30" w14:textId="15766EC2" w:rsidR="0072669C" w:rsidRPr="00D850CE" w:rsidRDefault="003F0B62" w:rsidP="00942873">
      <w:pPr>
        <w:spacing w:line="360" w:lineRule="auto"/>
        <w:ind w:right="-138"/>
        <w:rPr>
          <w:rFonts w:ascii="Arial" w:hAnsi="Arial" w:cs="Arial"/>
          <w:sz w:val="22"/>
          <w:szCs w:val="22"/>
        </w:rPr>
      </w:pPr>
      <w:r>
        <w:rPr>
          <w:rFonts w:ascii="Arial" w:hAnsi="Arial" w:hint="cs"/>
          <w:sz w:val="22"/>
          <w:szCs w:val="22"/>
        </w:rPr>
        <w:t>و</w:t>
      </w:r>
      <w:r w:rsidR="0072669C">
        <w:rPr>
          <w:rFonts w:ascii="Arial" w:hAnsi="Arial"/>
          <w:sz w:val="22"/>
          <w:szCs w:val="22"/>
        </w:rPr>
        <w:t xml:space="preserve">قال </w:t>
      </w:r>
      <w:proofErr w:type="spellStart"/>
      <w:r w:rsidR="0072669C">
        <w:rPr>
          <w:rFonts w:ascii="Arial" w:hAnsi="Arial"/>
          <w:sz w:val="22"/>
          <w:szCs w:val="22"/>
        </w:rPr>
        <w:t>جيوردانو</w:t>
      </w:r>
      <w:proofErr w:type="spellEnd"/>
      <w:r w:rsidR="0072669C">
        <w:rPr>
          <w:rFonts w:ascii="Arial" w:hAnsi="Arial"/>
          <w:sz w:val="22"/>
          <w:szCs w:val="22"/>
        </w:rPr>
        <w:t xml:space="preserve"> </w:t>
      </w:r>
      <w:proofErr w:type="spellStart"/>
      <w:r w:rsidR="0072669C">
        <w:rPr>
          <w:rFonts w:ascii="Arial" w:hAnsi="Arial"/>
          <w:sz w:val="22"/>
          <w:szCs w:val="22"/>
        </w:rPr>
        <w:t>ألبرتازي</w:t>
      </w:r>
      <w:proofErr w:type="spellEnd"/>
      <w:r w:rsidR="0072669C">
        <w:rPr>
          <w:rFonts w:ascii="Arial" w:hAnsi="Arial"/>
          <w:sz w:val="22"/>
          <w:szCs w:val="22"/>
        </w:rPr>
        <w:t xml:space="preserve">، رئيس شركة </w:t>
      </w:r>
      <w:r w:rsidR="0072669C">
        <w:rPr>
          <w:rFonts w:ascii="Arial" w:hAnsi="Arial"/>
          <w:sz w:val="22"/>
          <w:rtl w:val="0"/>
        </w:rPr>
        <w:t>Vertiv</w:t>
      </w:r>
      <w:r w:rsidR="0072669C">
        <w:rPr>
          <w:rFonts w:ascii="Arial" w:hAnsi="Arial"/>
          <w:sz w:val="22"/>
          <w:szCs w:val="22"/>
        </w:rPr>
        <w:t xml:space="preserve"> في أوروبا والشرق الأوسط وأفريقيا :"إن شركة </w:t>
      </w:r>
      <w:r w:rsidR="0072669C">
        <w:rPr>
          <w:rFonts w:ascii="Arial" w:hAnsi="Arial"/>
          <w:sz w:val="22"/>
          <w:rtl w:val="0"/>
        </w:rPr>
        <w:t>Vertiv</w:t>
      </w:r>
      <w:r w:rsidR="0072669C">
        <w:rPr>
          <w:rFonts w:ascii="Arial" w:hAnsi="Arial"/>
          <w:sz w:val="22"/>
          <w:szCs w:val="22"/>
        </w:rPr>
        <w:t xml:space="preserve"> باعتبارها شركة جديدة مستقلة، لديها الفرصة </w:t>
      </w:r>
      <w:r w:rsidR="00942873">
        <w:rPr>
          <w:rFonts w:ascii="Arial" w:hAnsi="Arial" w:hint="cs"/>
          <w:sz w:val="22"/>
          <w:szCs w:val="22"/>
        </w:rPr>
        <w:t>ل</w:t>
      </w:r>
      <w:r w:rsidR="0072669C">
        <w:rPr>
          <w:rFonts w:ascii="Arial" w:hAnsi="Arial"/>
          <w:sz w:val="22"/>
          <w:szCs w:val="22"/>
        </w:rPr>
        <w:t xml:space="preserve">تطوير الأعمال بشكل أسرع واتخاذ قرارات إستراتيجية تركز تمامًا على الصناعة التي نعمل بها. </w:t>
      </w:r>
      <w:r w:rsidR="00942873">
        <w:rPr>
          <w:rFonts w:ascii="Arial" w:hAnsi="Arial" w:hint="cs"/>
          <w:sz w:val="22"/>
          <w:szCs w:val="22"/>
        </w:rPr>
        <w:t>و</w:t>
      </w:r>
      <w:r w:rsidR="0072669C">
        <w:rPr>
          <w:rFonts w:ascii="Arial" w:hAnsi="Arial"/>
          <w:sz w:val="22"/>
          <w:szCs w:val="22"/>
        </w:rPr>
        <w:t>ستظل دولة الإمارات العربية  المتحدة وكذلك منطقة الشرق الأوسط وأفريقيا أسواقًا رئيسية بالنسبة لنا لأنها تحقق تطورًا نحو انتشار متقدم".</w:t>
      </w:r>
    </w:p>
    <w:p w14:paraId="21242E52" w14:textId="77777777" w:rsidR="0072669C" w:rsidRPr="00D850CE" w:rsidRDefault="0072669C" w:rsidP="0072669C">
      <w:pPr>
        <w:spacing w:line="360" w:lineRule="auto"/>
        <w:ind w:right="-138"/>
        <w:rPr>
          <w:rFonts w:ascii="Arial" w:hAnsi="Arial" w:cs="Arial"/>
          <w:sz w:val="22"/>
          <w:szCs w:val="22"/>
        </w:rPr>
      </w:pPr>
    </w:p>
    <w:p w14:paraId="0411B704" w14:textId="07D13130" w:rsidR="0072669C" w:rsidRDefault="0072669C" w:rsidP="00942873">
      <w:pPr>
        <w:spacing w:line="360" w:lineRule="auto"/>
        <w:ind w:right="-138"/>
        <w:rPr>
          <w:rFonts w:ascii="Arial" w:hAnsi="Arial" w:cs="Arial"/>
          <w:sz w:val="22"/>
          <w:szCs w:val="22"/>
        </w:rPr>
      </w:pPr>
      <w:r>
        <w:rPr>
          <w:rFonts w:ascii="Arial" w:hAnsi="Arial"/>
          <w:sz w:val="22"/>
          <w:szCs w:val="22"/>
        </w:rPr>
        <w:t xml:space="preserve">وأضاف بيير هافنجا مدير إدارة شركة </w:t>
      </w:r>
      <w:r>
        <w:rPr>
          <w:rFonts w:ascii="Arial" w:hAnsi="Arial"/>
          <w:sz w:val="22"/>
          <w:rtl w:val="0"/>
        </w:rPr>
        <w:t>Vertiv</w:t>
      </w:r>
      <w:r>
        <w:rPr>
          <w:rFonts w:ascii="Arial" w:hAnsi="Arial"/>
          <w:sz w:val="22"/>
          <w:szCs w:val="22"/>
        </w:rPr>
        <w:t xml:space="preserve"> في الشرق الأوسط وأفريقيا قائلاً :"لقد كنا في الإمارات العربية المتحدة لسنوات عدة وسنواصل بصفتنا شركة </w:t>
      </w:r>
      <w:r>
        <w:rPr>
          <w:rFonts w:ascii="Arial" w:hAnsi="Arial"/>
          <w:sz w:val="22"/>
          <w:rtl w:val="0"/>
        </w:rPr>
        <w:t>Vertiv</w:t>
      </w:r>
      <w:r>
        <w:rPr>
          <w:rFonts w:ascii="Arial" w:hAnsi="Arial"/>
          <w:sz w:val="22"/>
          <w:szCs w:val="22"/>
        </w:rPr>
        <w:t xml:space="preserve"> دعم الاحتياجات المتطورة للدولة في مجال تكنولوجيا المعلومات والبنية التحتية الرقمية. إننا نسعى لضمان تلبية تقنياتنا لاحتياجات عملائنا المحليين بهدف تحسين عملياتهم بأعلى مستويات التوافر والاعتمادية في جميع الشرائح السوقية بدءًا من القطاع العام والرعاية الصحية وصولاً إلى التمويل. في الوقت نفسه، فإننا نتطلع إلى تعزيز شراكاتنا وتنمية الشبكة المحلية لموزعي وبائعي التكنولوجيا".</w:t>
      </w:r>
    </w:p>
    <w:p w14:paraId="36902FCC" w14:textId="43B9535B" w:rsidR="0072669C" w:rsidRPr="00D850CE" w:rsidRDefault="0072669C" w:rsidP="0072669C">
      <w:pPr>
        <w:spacing w:line="360" w:lineRule="auto"/>
        <w:ind w:right="-138"/>
        <w:rPr>
          <w:rFonts w:ascii="Arial" w:hAnsi="Arial" w:cs="Arial"/>
          <w:sz w:val="22"/>
          <w:szCs w:val="22"/>
        </w:rPr>
      </w:pPr>
      <w:r>
        <w:rPr>
          <w:rFonts w:ascii="Arial" w:hAnsi="Arial"/>
          <w:sz w:val="22"/>
          <w:szCs w:val="22"/>
        </w:rPr>
        <w:t xml:space="preserve">تعتبر إمارة دبي موقعًا استراتيجيًا لشركة </w:t>
      </w:r>
      <w:r>
        <w:rPr>
          <w:rFonts w:ascii="Arial" w:hAnsi="Arial"/>
          <w:sz w:val="22"/>
          <w:rtl w:val="0"/>
        </w:rPr>
        <w:t>Vertiv</w:t>
      </w:r>
      <w:r>
        <w:rPr>
          <w:rFonts w:ascii="Arial" w:hAnsi="Arial"/>
          <w:sz w:val="22"/>
          <w:szCs w:val="22"/>
        </w:rPr>
        <w:t xml:space="preserve"> لأنها بمثابة مقر وحدة سوق الإمارات العربية المتحدة كما أنها مركز </w:t>
      </w:r>
      <w:r w:rsidR="00500D05">
        <w:rPr>
          <w:rFonts w:ascii="Arial" w:hAnsi="Arial" w:hint="cs"/>
          <w:sz w:val="22"/>
          <w:szCs w:val="22"/>
        </w:rPr>
        <w:t>ال</w:t>
      </w:r>
      <w:r>
        <w:rPr>
          <w:rFonts w:ascii="Arial" w:hAnsi="Arial"/>
          <w:sz w:val="22"/>
          <w:szCs w:val="22"/>
        </w:rPr>
        <w:t xml:space="preserve">عمليات الإقليمي الخاص بمنطقة الشرق الأوسط وأفريقيا، </w:t>
      </w:r>
      <w:r w:rsidR="00DF1C3F">
        <w:rPr>
          <w:rFonts w:ascii="Arial" w:hAnsi="Arial" w:hint="cs"/>
          <w:sz w:val="22"/>
          <w:szCs w:val="22"/>
        </w:rPr>
        <w:t>و</w:t>
      </w:r>
      <w:r>
        <w:rPr>
          <w:rFonts w:ascii="Arial" w:hAnsi="Arial"/>
          <w:sz w:val="22"/>
          <w:szCs w:val="22"/>
        </w:rPr>
        <w:t xml:space="preserve">بها موظفين يقومون بإجراء مبيعات رئيسية ومهام الدعم الفني والصيانة. </w:t>
      </w:r>
    </w:p>
    <w:p w14:paraId="54868611" w14:textId="77777777" w:rsidR="0072669C" w:rsidRPr="00D850CE" w:rsidRDefault="0072669C" w:rsidP="0072669C">
      <w:pPr>
        <w:spacing w:line="360" w:lineRule="auto"/>
        <w:ind w:right="-138"/>
        <w:rPr>
          <w:rFonts w:ascii="Arial" w:hAnsi="Arial" w:cs="Arial"/>
          <w:sz w:val="22"/>
          <w:szCs w:val="22"/>
        </w:rPr>
      </w:pPr>
    </w:p>
    <w:p w14:paraId="47D215AA" w14:textId="6DB40D06" w:rsidR="0072669C" w:rsidRPr="00D850CE" w:rsidRDefault="0072669C" w:rsidP="002D03E7">
      <w:pPr>
        <w:spacing w:line="360" w:lineRule="auto"/>
        <w:ind w:right="-138"/>
        <w:rPr>
          <w:rFonts w:ascii="Arial" w:hAnsi="Arial" w:cs="Arial"/>
          <w:sz w:val="22"/>
          <w:szCs w:val="22"/>
        </w:rPr>
      </w:pPr>
      <w:r>
        <w:lastRenderedPageBreak/>
        <w:t xml:space="preserve">وفي سبيل دعم علامتها التجارية الجديدة </w:t>
      </w:r>
      <w:proofErr w:type="spellStart"/>
      <w:r>
        <w:rPr>
          <w:rtl w:val="0"/>
        </w:rPr>
        <w:t>Vertiv</w:t>
      </w:r>
      <w:proofErr w:type="spellEnd"/>
      <w:r>
        <w:t>، قامت الشر</w:t>
      </w:r>
      <w:bookmarkStart w:id="0" w:name="_GoBack"/>
      <w:bookmarkEnd w:id="0"/>
      <w:r>
        <w:t>كة مؤخرًا برفع الستار عن موقع ويب جديد خاص بها</w:t>
      </w:r>
      <w:r w:rsidR="006D30EE">
        <w:rPr>
          <w:rFonts w:hint="cs"/>
        </w:rPr>
        <w:t xml:space="preserve"> </w:t>
      </w:r>
      <w:hyperlink r:id="rId12">
        <w:r>
          <w:rPr>
            <w:rStyle w:val="Hyperlink"/>
            <w:rFonts w:ascii="Arial" w:hAnsi="Arial"/>
            <w:sz w:val="22"/>
            <w:rtl w:val="0"/>
          </w:rPr>
          <w:t>www.</w:t>
        </w:r>
        <w:proofErr w:type="gramStart"/>
        <w:r>
          <w:rPr>
            <w:rStyle w:val="Hyperlink"/>
            <w:rFonts w:ascii="Arial" w:hAnsi="Arial"/>
            <w:sz w:val="22"/>
            <w:rtl w:val="0"/>
          </w:rPr>
          <w:t>VertivCo.com</w:t>
        </w:r>
      </w:hyperlink>
      <w:r w:rsidR="002D03E7" w:rsidRPr="002D03E7">
        <w:rPr>
          <w:rStyle w:val="Hyperlink"/>
          <w:rFonts w:ascii="Arial" w:hAnsi="Arial" w:hint="cs"/>
          <w:color w:val="auto"/>
          <w:sz w:val="22"/>
          <w:u w:val="none"/>
        </w:rPr>
        <w:t xml:space="preserve"> </w:t>
      </w:r>
      <w:r>
        <w:t>كما أطلقت حملة إعلانية لتقديم علامتها التجارية الجديدة تحت شعار "مهمتك أساسية".</w:t>
      </w:r>
      <w:proofErr w:type="gramEnd"/>
      <w:r>
        <w:rPr>
          <w:rFonts w:ascii="Arial" w:hAnsi="Arial"/>
          <w:sz w:val="22"/>
          <w:szCs w:val="22"/>
        </w:rPr>
        <w:t xml:space="preserve"> ستنُشر الحملة في كبرى وسائل الإعلام التجارية العالمية الورقية وعلى الإنترنت المعنية بصناعة التكنولوجيا والأعمال، مثل جريدة </w:t>
      </w:r>
      <w:r>
        <w:rPr>
          <w:rFonts w:ascii="Arial" w:hAnsi="Arial"/>
          <w:i/>
          <w:sz w:val="22"/>
          <w:rtl w:val="0"/>
        </w:rPr>
        <w:t>The New York Times</w:t>
      </w:r>
      <w:r>
        <w:rPr>
          <w:rFonts w:ascii="Arial" w:hAnsi="Arial"/>
          <w:sz w:val="22"/>
          <w:szCs w:val="22"/>
        </w:rPr>
        <w:t xml:space="preserve"> و</w:t>
      </w:r>
      <w:r>
        <w:rPr>
          <w:rFonts w:ascii="Arial" w:hAnsi="Arial"/>
          <w:sz w:val="22"/>
          <w:rtl w:val="0"/>
        </w:rPr>
        <w:t>Wall Stree</w:t>
      </w:r>
      <w:r>
        <w:rPr>
          <w:rFonts w:ascii="Arial" w:hAnsi="Arial"/>
          <w:sz w:val="22"/>
          <w:szCs w:val="22"/>
        </w:rPr>
        <w:t xml:space="preserve"> و</w:t>
      </w:r>
      <w:r>
        <w:rPr>
          <w:rFonts w:ascii="Arial" w:hAnsi="Arial"/>
          <w:i/>
          <w:sz w:val="22"/>
          <w:rtl w:val="0"/>
        </w:rPr>
        <w:t>Forbes</w:t>
      </w:r>
      <w:r>
        <w:rPr>
          <w:rFonts w:ascii="Arial" w:hAnsi="Arial"/>
          <w:sz w:val="22"/>
          <w:szCs w:val="22"/>
        </w:rPr>
        <w:t xml:space="preserve"> و </w:t>
      </w:r>
      <w:r>
        <w:rPr>
          <w:rFonts w:ascii="Arial" w:hAnsi="Arial"/>
          <w:i/>
          <w:sz w:val="22"/>
          <w:rtl w:val="0"/>
        </w:rPr>
        <w:t>Fast Company</w:t>
      </w:r>
      <w:r>
        <w:rPr>
          <w:rFonts w:ascii="Arial" w:hAnsi="Arial"/>
          <w:sz w:val="22"/>
          <w:szCs w:val="22"/>
        </w:rPr>
        <w:t xml:space="preserve"> و</w:t>
      </w:r>
      <w:r>
        <w:rPr>
          <w:rFonts w:ascii="Arial" w:hAnsi="Arial"/>
          <w:i/>
          <w:sz w:val="22"/>
          <w:rtl w:val="0"/>
        </w:rPr>
        <w:t>Wired</w:t>
      </w:r>
      <w:r>
        <w:rPr>
          <w:rFonts w:ascii="Arial" w:hAnsi="Arial"/>
          <w:sz w:val="22"/>
          <w:szCs w:val="22"/>
        </w:rPr>
        <w:t xml:space="preserve"> و</w:t>
      </w:r>
      <w:r>
        <w:rPr>
          <w:rFonts w:ascii="Arial" w:hAnsi="Arial"/>
          <w:sz w:val="22"/>
          <w:rtl w:val="0"/>
        </w:rPr>
        <w:t>TechCrunch</w:t>
      </w:r>
      <w:r>
        <w:rPr>
          <w:rFonts w:ascii="Arial" w:hAnsi="Arial"/>
          <w:sz w:val="22"/>
          <w:szCs w:val="22"/>
        </w:rPr>
        <w:t xml:space="preserve"> و</w:t>
      </w:r>
      <w:r>
        <w:rPr>
          <w:rFonts w:ascii="Arial" w:hAnsi="Arial"/>
          <w:i/>
          <w:sz w:val="22"/>
          <w:rtl w:val="0"/>
        </w:rPr>
        <w:t>IDG Tech Network</w:t>
      </w:r>
      <w:r>
        <w:rPr>
          <w:rFonts w:ascii="Arial" w:hAnsi="Arial"/>
          <w:sz w:val="22"/>
          <w:szCs w:val="22"/>
        </w:rPr>
        <w:t xml:space="preserve"> بالإضافة إلى وسائل إعلام إماراتية محددة. </w:t>
      </w:r>
    </w:p>
    <w:p w14:paraId="5796A849" w14:textId="77777777" w:rsidR="00543B8B" w:rsidRPr="00543B8B" w:rsidRDefault="00543B8B" w:rsidP="00543B8B">
      <w:pPr>
        <w:rPr>
          <w:rFonts w:ascii="Arial" w:hAnsi="Arial" w:cs="Arial"/>
          <w:color w:val="414140"/>
          <w:sz w:val="18"/>
          <w:szCs w:val="18"/>
        </w:rPr>
      </w:pPr>
    </w:p>
    <w:p w14:paraId="0D18DDDD" w14:textId="77777777" w:rsidR="00577076" w:rsidRDefault="00577076" w:rsidP="00E657F4">
      <w:pPr>
        <w:jc w:val="center"/>
        <w:rPr>
          <w:rFonts w:ascii="Arial" w:hAnsi="Arial" w:cs="Arial"/>
          <w:color w:val="414140"/>
          <w:sz w:val="18"/>
          <w:szCs w:val="18"/>
        </w:rPr>
      </w:pPr>
    </w:p>
    <w:p w14:paraId="40AD7C32" w14:textId="4EB82996" w:rsidR="00543B8B" w:rsidRPr="00543B8B" w:rsidRDefault="00300FE3" w:rsidP="000D041E">
      <w:pPr>
        <w:jc w:val="center"/>
        <w:rPr>
          <w:rFonts w:ascii="Arial" w:hAnsi="Arial" w:cs="Arial"/>
          <w:color w:val="414140"/>
          <w:sz w:val="18"/>
          <w:szCs w:val="18"/>
        </w:rPr>
      </w:pPr>
      <w:r>
        <w:rPr>
          <w:rFonts w:ascii="Arial" w:hAnsi="Arial"/>
          <w:color w:val="414140"/>
          <w:sz w:val="18"/>
          <w:szCs w:val="18"/>
        </w:rPr>
        <w:t># # #</w:t>
      </w:r>
    </w:p>
    <w:p w14:paraId="50CADF1A" w14:textId="4C17B502" w:rsidR="00040BE7" w:rsidRDefault="00040BE7" w:rsidP="0072669C">
      <w:pPr>
        <w:ind w:firstLine="720"/>
        <w:rPr>
          <w:rFonts w:ascii="Arial" w:hAnsi="Arial" w:cs="Arial"/>
          <w:color w:val="414140"/>
          <w:sz w:val="20"/>
          <w:szCs w:val="20"/>
        </w:rPr>
      </w:pPr>
    </w:p>
    <w:p w14:paraId="4A256861" w14:textId="77777777" w:rsidR="0072669C" w:rsidRPr="0072669C" w:rsidRDefault="0072669C" w:rsidP="0072669C">
      <w:pPr>
        <w:ind w:firstLine="720"/>
        <w:rPr>
          <w:rFonts w:ascii="Arial" w:hAnsi="Arial" w:cs="Arial"/>
          <w:color w:val="414140"/>
          <w:sz w:val="20"/>
          <w:szCs w:val="20"/>
        </w:rPr>
      </w:pPr>
    </w:p>
    <w:p w14:paraId="70D336B7" w14:textId="5F728435" w:rsidR="00577076" w:rsidRPr="0072669C" w:rsidRDefault="00BF66C0" w:rsidP="0072669C">
      <w:pPr>
        <w:widowControl w:val="0"/>
        <w:autoSpaceDE w:val="0"/>
        <w:autoSpaceDN w:val="0"/>
        <w:adjustRightInd w:val="0"/>
        <w:rPr>
          <w:rFonts w:ascii="Arial" w:hAnsi="Arial" w:cs="Arial"/>
          <w:sz w:val="22"/>
          <w:szCs w:val="22"/>
        </w:rPr>
      </w:pPr>
      <w:r>
        <w:rPr>
          <w:b/>
          <w:bCs/>
        </w:rPr>
        <w:t>حول</w:t>
      </w:r>
      <w:r>
        <w:t xml:space="preserve"> </w:t>
      </w:r>
      <w:r>
        <w:rPr>
          <w:b/>
          <w:rtl w:val="0"/>
        </w:rPr>
        <w:t>Vertiv</w:t>
      </w:r>
      <w:r>
        <w:br/>
        <w:t xml:space="preserve">تصمم </w:t>
      </w:r>
      <w:r>
        <w:rPr>
          <w:rtl w:val="0"/>
        </w:rPr>
        <w:t>Vertiv</w:t>
      </w:r>
      <w:r>
        <w:t xml:space="preserve"> وتبني وتقوم بصيانة البنى التحتية الضرورية التي توفر التطبيقات الهامة الخاصة بمراكز البيانات وشبكات الاتصال والمرافق التجارية والصناعية.</w:t>
      </w:r>
      <w:r>
        <w:rPr>
          <w:rFonts w:ascii="Arial" w:hAnsi="Arial"/>
          <w:sz w:val="22"/>
          <w:szCs w:val="22"/>
        </w:rPr>
        <w:t xml:space="preserve"> تدعم شركة </w:t>
      </w:r>
      <w:r>
        <w:rPr>
          <w:rFonts w:ascii="Arial" w:hAnsi="Arial"/>
          <w:sz w:val="22"/>
          <w:rtl w:val="0"/>
        </w:rPr>
        <w:t>Vertiv</w:t>
      </w:r>
      <w:r>
        <w:rPr>
          <w:rFonts w:ascii="Arial" w:hAnsi="Arial"/>
          <w:sz w:val="22"/>
          <w:szCs w:val="22"/>
        </w:rPr>
        <w:t xml:space="preserve">، التي كانت تعرف سابقًا باسم  </w:t>
      </w:r>
      <w:r>
        <w:rPr>
          <w:rFonts w:ascii="Arial" w:hAnsi="Arial"/>
          <w:sz w:val="22"/>
          <w:rtl w:val="0"/>
        </w:rPr>
        <w:t>Emerson Network Power</w:t>
      </w:r>
      <w:r>
        <w:rPr>
          <w:rFonts w:ascii="Arial" w:hAnsi="Arial"/>
          <w:sz w:val="22"/>
          <w:szCs w:val="22"/>
        </w:rPr>
        <w:t xml:space="preserve">، النمو الحالي لأسواق الجوال والحوسبة السحابية باستخدام مجموعة من حلول إدارة الطاقة والإدارة الحرارية وإدارة البنية التحتية بما في ذلك العلامات التجارية </w:t>
      </w:r>
      <w:r>
        <w:rPr>
          <w:rFonts w:ascii="Arial" w:hAnsi="Arial"/>
          <w:sz w:val="22"/>
          <w:rtl w:val="0"/>
        </w:rPr>
        <w:t>ASCO</w:t>
      </w:r>
      <w:r>
        <w:rPr>
          <w:rFonts w:ascii="Arial" w:hAnsi="Arial"/>
          <w:sz w:val="22"/>
          <w:szCs w:val="22"/>
          <w:vertAlign w:val="superscript"/>
        </w:rPr>
        <w:t>®</w:t>
      </w:r>
      <w:r>
        <w:rPr>
          <w:rFonts w:ascii="Arial" w:hAnsi="Arial"/>
          <w:sz w:val="22"/>
          <w:szCs w:val="22"/>
        </w:rPr>
        <w:t xml:space="preserve"> و</w:t>
      </w:r>
      <w:r>
        <w:rPr>
          <w:rFonts w:ascii="Arial" w:hAnsi="Arial"/>
          <w:sz w:val="22"/>
          <w:rtl w:val="0"/>
        </w:rPr>
        <w:t>Chloride</w:t>
      </w:r>
      <w:r>
        <w:rPr>
          <w:rFonts w:ascii="Arial" w:hAnsi="Arial"/>
          <w:sz w:val="22"/>
          <w:szCs w:val="22"/>
          <w:vertAlign w:val="superscript"/>
        </w:rPr>
        <w:t>®</w:t>
      </w:r>
      <w:r>
        <w:rPr>
          <w:rFonts w:ascii="Arial" w:hAnsi="Arial"/>
          <w:sz w:val="22"/>
          <w:szCs w:val="22"/>
        </w:rPr>
        <w:t xml:space="preserve"> و</w:t>
      </w:r>
      <w:r>
        <w:rPr>
          <w:rFonts w:ascii="Arial" w:hAnsi="Arial"/>
          <w:sz w:val="22"/>
          <w:rtl w:val="0"/>
        </w:rPr>
        <w:t>Liebert</w:t>
      </w:r>
      <w:r>
        <w:rPr>
          <w:rFonts w:ascii="Arial" w:hAnsi="Arial"/>
          <w:sz w:val="22"/>
          <w:szCs w:val="22"/>
          <w:vertAlign w:val="superscript"/>
        </w:rPr>
        <w:t>®</w:t>
      </w:r>
      <w:r>
        <w:rPr>
          <w:rFonts w:ascii="Arial" w:hAnsi="Arial"/>
          <w:sz w:val="22"/>
          <w:szCs w:val="22"/>
        </w:rPr>
        <w:t xml:space="preserve"> و</w:t>
      </w:r>
      <w:r>
        <w:rPr>
          <w:rFonts w:ascii="Arial" w:hAnsi="Arial"/>
          <w:sz w:val="22"/>
          <w:rtl w:val="0"/>
        </w:rPr>
        <w:t>NetSure</w:t>
      </w:r>
      <w:r>
        <w:rPr>
          <w:rFonts w:ascii="Arial" w:hAnsi="Arial"/>
          <w:sz w:val="22"/>
          <w:szCs w:val="22"/>
        </w:rPr>
        <w:t>™ و</w:t>
      </w:r>
      <w:r>
        <w:rPr>
          <w:rFonts w:ascii="Arial" w:hAnsi="Arial"/>
          <w:i/>
          <w:sz w:val="22"/>
          <w:rtl w:val="0"/>
        </w:rPr>
        <w:t>Trellis</w:t>
      </w:r>
      <w:r>
        <w:rPr>
          <w:rFonts w:ascii="Arial" w:hAnsi="Arial"/>
          <w:sz w:val="22"/>
          <w:szCs w:val="22"/>
        </w:rPr>
        <w:t xml:space="preserve">™. بلغت المبيعات التي تم تحقيقها في السنة المالية 2016 4.4 مليار دولار. </w:t>
      </w:r>
      <w:r>
        <w:t>لمزيد من المعلومات، تفضل بزيارة الموقع الإلكتروني</w:t>
      </w:r>
      <w:hyperlink r:id="rId13">
        <w:r>
          <w:rPr>
            <w:rStyle w:val="Hyperlink"/>
            <w:rFonts w:ascii="Arial" w:hAnsi="Arial"/>
            <w:sz w:val="22"/>
            <w:rtl w:val="0"/>
          </w:rPr>
          <w:t>VertivCo.com</w:t>
        </w:r>
      </w:hyperlink>
      <w:r>
        <w:rPr>
          <w:rStyle w:val="Hyperlink"/>
          <w:rFonts w:ascii="Arial" w:hAnsi="Arial"/>
          <w:sz w:val="22"/>
          <w:szCs w:val="22"/>
        </w:rPr>
        <w:t>.</w:t>
      </w:r>
    </w:p>
    <w:p w14:paraId="46ABB7AB" w14:textId="77777777" w:rsidR="00577076" w:rsidRPr="0072669C" w:rsidRDefault="00577076" w:rsidP="00577076">
      <w:pPr>
        <w:ind w:right="-108"/>
        <w:rPr>
          <w:rFonts w:ascii="Arial" w:hAnsi="Arial" w:cs="Arial"/>
          <w:b/>
          <w:color w:val="414140"/>
          <w:sz w:val="22"/>
          <w:szCs w:val="22"/>
        </w:rPr>
      </w:pPr>
    </w:p>
    <w:p w14:paraId="0BB54838" w14:textId="77777777" w:rsidR="0072669C" w:rsidRPr="0072669C" w:rsidRDefault="0072669C" w:rsidP="0072669C">
      <w:pPr>
        <w:spacing w:line="360" w:lineRule="auto"/>
        <w:ind w:right="-138"/>
        <w:rPr>
          <w:rFonts w:ascii="Arial" w:hAnsi="Arial" w:cs="Arial"/>
          <w:b/>
          <w:sz w:val="22"/>
          <w:szCs w:val="22"/>
        </w:rPr>
      </w:pPr>
      <w:r>
        <w:rPr>
          <w:rFonts w:ascii="Arial" w:hAnsi="Arial"/>
          <w:b/>
          <w:bCs/>
          <w:sz w:val="22"/>
          <w:szCs w:val="22"/>
        </w:rPr>
        <w:t>المسؤول الإعلامي في الإمارات العربية المتحدة</w:t>
      </w:r>
    </w:p>
    <w:p w14:paraId="44A03BD9" w14:textId="77777777" w:rsidR="0072669C" w:rsidRPr="0072669C" w:rsidRDefault="0072669C" w:rsidP="0072669C">
      <w:pPr>
        <w:ind w:right="-138"/>
        <w:rPr>
          <w:rFonts w:ascii="Arial" w:hAnsi="Arial" w:cs="Arial"/>
          <w:sz w:val="22"/>
          <w:szCs w:val="22"/>
        </w:rPr>
      </w:pPr>
      <w:r>
        <w:rPr>
          <w:rFonts w:ascii="Arial" w:hAnsi="Arial"/>
          <w:sz w:val="22"/>
          <w:szCs w:val="22"/>
        </w:rPr>
        <w:t>شيرين بستاني</w:t>
      </w:r>
    </w:p>
    <w:p w14:paraId="5224D3D0" w14:textId="77777777" w:rsidR="0072669C" w:rsidRPr="0072669C" w:rsidRDefault="0072669C" w:rsidP="0072669C">
      <w:pPr>
        <w:ind w:right="-138"/>
        <w:rPr>
          <w:rFonts w:ascii="Arial" w:hAnsi="Arial" w:cs="Arial"/>
          <w:sz w:val="22"/>
          <w:szCs w:val="22"/>
        </w:rPr>
      </w:pPr>
      <w:r>
        <w:rPr>
          <w:rFonts w:ascii="Arial" w:hAnsi="Arial"/>
          <w:sz w:val="22"/>
          <w:szCs w:val="22"/>
        </w:rPr>
        <w:t>ويبر شاندويك</w:t>
      </w:r>
    </w:p>
    <w:p w14:paraId="69DEC68D" w14:textId="77777777" w:rsidR="0072669C" w:rsidRPr="0072669C" w:rsidRDefault="00B86C3B" w:rsidP="0072669C">
      <w:pPr>
        <w:ind w:right="-138"/>
        <w:rPr>
          <w:rStyle w:val="Hyperlink"/>
          <w:rFonts w:ascii="Arial" w:hAnsi="Arial" w:cs="Arial"/>
          <w:sz w:val="22"/>
          <w:szCs w:val="22"/>
        </w:rPr>
      </w:pPr>
      <w:hyperlink r:id="rId14" w:history="1">
        <w:r w:rsidR="0072669C">
          <w:rPr>
            <w:rStyle w:val="Hyperlink"/>
            <w:rFonts w:ascii="Arial" w:hAnsi="Arial"/>
            <w:sz w:val="22"/>
            <w:rtl w:val="0"/>
          </w:rPr>
          <w:t>sboustany@webershandwick.com</w:t>
        </w:r>
      </w:hyperlink>
    </w:p>
    <w:p w14:paraId="5CCF97C8" w14:textId="2273EFF5" w:rsidR="006E5A5C" w:rsidRPr="0072669C" w:rsidRDefault="00B86C3B" w:rsidP="0072669C">
      <w:pPr>
        <w:ind w:right="-108"/>
        <w:rPr>
          <w:rFonts w:ascii="Arial" w:hAnsi="Arial" w:cs="Arial"/>
          <w:color w:val="414140"/>
          <w:sz w:val="22"/>
          <w:szCs w:val="22"/>
        </w:rPr>
      </w:pPr>
      <w:hyperlink r:id="rId15" w:history="1"/>
      <w:r w:rsidR="0072669C">
        <w:br w:type="page"/>
      </w:r>
    </w:p>
    <w:p w14:paraId="34150074" w14:textId="77777777" w:rsidR="00040BE7" w:rsidRPr="0072669C" w:rsidRDefault="00040BE7" w:rsidP="001A1E47">
      <w:pPr>
        <w:rPr>
          <w:rFonts w:ascii="Arial" w:hAnsi="Arial" w:cs="Arial"/>
          <w:b/>
          <w:bCs/>
          <w:color w:val="414140"/>
          <w:sz w:val="18"/>
          <w:szCs w:val="18"/>
        </w:rPr>
      </w:pPr>
    </w:p>
    <w:sectPr w:rsidR="00040BE7" w:rsidRPr="0072669C" w:rsidSect="0072669C">
      <w:headerReference w:type="default" r:id="rId16"/>
      <w:footerReference w:type="default" r:id="rId17"/>
      <w:headerReference w:type="first" r:id="rId18"/>
      <w:pgSz w:w="12240" w:h="15840"/>
      <w:pgMar w:top="106" w:right="1440" w:bottom="1440" w:left="1440" w:header="159" w:footer="57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B77C46" w14:textId="77777777" w:rsidR="00B86C3B" w:rsidRDefault="00B86C3B" w:rsidP="00095FC3">
      <w:r>
        <w:separator/>
      </w:r>
    </w:p>
  </w:endnote>
  <w:endnote w:type="continuationSeparator" w:id="0">
    <w:p w14:paraId="0C0FABA4" w14:textId="77777777" w:rsidR="00B86C3B" w:rsidRDefault="00B86C3B" w:rsidP="00095F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Yu Mincho">
    <w:altName w:val="MS Mincho"/>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Roman">
    <w:charset w:val="00"/>
    <w:family w:val="auto"/>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Yu Gothic Light">
    <w:panose1 w:val="020B0300000000000000"/>
    <w:charset w:val="80"/>
    <w:family w:val="swiss"/>
    <w:pitch w:val="variable"/>
    <w:sig w:usb0="E00002FF" w:usb1="2AC7FDFF" w:usb2="00000016" w:usb3="00000000" w:csb0="0002009F" w:csb1="00000000"/>
  </w:font>
  <w:font w:name="Calibri Light">
    <w:altName w:val="Calibri"/>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DF4EE7" w14:textId="41CD0324" w:rsidR="00E657F4" w:rsidRPr="00476731" w:rsidRDefault="00E657F4" w:rsidP="00476731">
    <w:pPr>
      <w:pStyle w:val="Footer"/>
      <w:tabs>
        <w:tab w:val="clear" w:pos="4680"/>
        <w:tab w:val="clear" w:pos="9360"/>
        <w:tab w:val="right" w:pos="11070"/>
      </w:tabs>
      <w:rPr>
        <w:rFonts w:ascii="Arial" w:hAnsi="Arial" w:cs="Arial"/>
        <w:color w:val="414140"/>
        <w:sz w:val="13"/>
        <w:szCs w:val="13"/>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CF5662" w14:textId="77777777" w:rsidR="00B86C3B" w:rsidRDefault="00B86C3B" w:rsidP="00095FC3">
      <w:r>
        <w:separator/>
      </w:r>
    </w:p>
  </w:footnote>
  <w:footnote w:type="continuationSeparator" w:id="0">
    <w:p w14:paraId="5DD0FF4E" w14:textId="77777777" w:rsidR="00B86C3B" w:rsidRDefault="00B86C3B" w:rsidP="00095F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DC66C8" w14:textId="42FB174C" w:rsidR="00300FE3" w:rsidRDefault="00F30A83">
    <w:pPr>
      <w:pStyle w:val="Header"/>
    </w:pPr>
    <w:r>
      <w:rPr>
        <w:noProof/>
        <w:lang w:val="en-GB" w:eastAsia="zh-CN" w:bidi="ar-SA"/>
      </w:rPr>
      <w:drawing>
        <wp:anchor distT="0" distB="685800" distL="114300" distR="114300" simplePos="0" relativeHeight="251662336" behindDoc="0" locked="0" layoutInCell="1" allowOverlap="1" wp14:anchorId="54B3498B" wp14:editId="0CEA58DA">
          <wp:simplePos x="0" y="0"/>
          <wp:positionH relativeFrom="column">
            <wp:posOffset>-914400</wp:posOffset>
          </wp:positionH>
          <wp:positionV relativeFrom="paragraph">
            <wp:posOffset>-454660</wp:posOffset>
          </wp:positionV>
          <wp:extent cx="7786914" cy="1051560"/>
          <wp:effectExtent l="0" t="0" r="1143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Vertiv_Banner_FA2.jpg"/>
                  <pic:cNvPicPr/>
                </pic:nvPicPr>
                <pic:blipFill>
                  <a:blip r:embed="rId1">
                    <a:extLst>
                      <a:ext uri="{28A0092B-C50C-407E-A947-70E740481C1C}">
                        <a14:useLocalDpi xmlns:a14="http://schemas.microsoft.com/office/drawing/2010/main" val="0"/>
                      </a:ext>
                    </a:extLst>
                  </a:blip>
                  <a:stretch>
                    <a:fillRect/>
                  </a:stretch>
                </pic:blipFill>
                <pic:spPr>
                  <a:xfrm>
                    <a:off x="0" y="0"/>
                    <a:ext cx="7786914" cy="1051560"/>
                  </a:xfrm>
                  <a:prstGeom prst="rect">
                    <a:avLst/>
                  </a:prstGeom>
                </pic:spPr>
              </pic:pic>
            </a:graphicData>
          </a:graphic>
          <wp14:sizeRelH relativeFrom="page">
            <wp14:pctWidth>0</wp14:pctWidth>
          </wp14:sizeRelH>
          <wp14:sizeRelV relativeFrom="page">
            <wp14:pctHeight>0</wp14:pctHeight>
          </wp14:sizeRelV>
        </wp:anchor>
      </w:drawing>
    </w:r>
  </w:p>
  <w:p w14:paraId="2F6EECF0" w14:textId="77777777" w:rsidR="00300FE3" w:rsidRDefault="00300FE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10B72F" w14:textId="37A5144A" w:rsidR="00293C85" w:rsidRDefault="00482C3A">
    <w:pPr>
      <w:pStyle w:val="Header"/>
    </w:pPr>
    <w:r>
      <w:rPr>
        <w:noProof/>
        <w:lang w:val="en-GB" w:eastAsia="zh-CN" w:bidi="ar-SA"/>
      </w:rPr>
      <w:drawing>
        <wp:anchor distT="0" distB="685800" distL="114300" distR="114300" simplePos="0" relativeHeight="251661312" behindDoc="0" locked="0" layoutInCell="1" allowOverlap="1" wp14:anchorId="791766CA" wp14:editId="41FB8002">
          <wp:simplePos x="0" y="0"/>
          <wp:positionH relativeFrom="column">
            <wp:posOffset>-914400</wp:posOffset>
          </wp:positionH>
          <wp:positionV relativeFrom="paragraph">
            <wp:posOffset>-453571</wp:posOffset>
          </wp:positionV>
          <wp:extent cx="7786914" cy="1051560"/>
          <wp:effectExtent l="0" t="0" r="1143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Vertiv_Banner_FA.jpg"/>
                  <pic:cNvPicPr/>
                </pic:nvPicPr>
                <pic:blipFill>
                  <a:blip r:embed="rId1">
                    <a:extLst>
                      <a:ext uri="{28A0092B-C50C-407E-A947-70E740481C1C}">
                        <a14:useLocalDpi xmlns:a14="http://schemas.microsoft.com/office/drawing/2010/main" val="0"/>
                      </a:ext>
                    </a:extLst>
                  </a:blip>
                  <a:stretch>
                    <a:fillRect/>
                  </a:stretch>
                </pic:blipFill>
                <pic:spPr>
                  <a:xfrm>
                    <a:off x="0" y="0"/>
                    <a:ext cx="7786914" cy="105156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hideSpellingErrors/>
  <w:hideGrammaticalErrors/>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FC3"/>
    <w:rsid w:val="00001DCD"/>
    <w:rsid w:val="00034621"/>
    <w:rsid w:val="00040BE7"/>
    <w:rsid w:val="00053FFC"/>
    <w:rsid w:val="00086F6F"/>
    <w:rsid w:val="000958E5"/>
    <w:rsid w:val="00095FC3"/>
    <w:rsid w:val="000D041E"/>
    <w:rsid w:val="00134728"/>
    <w:rsid w:val="00143BA6"/>
    <w:rsid w:val="001519F2"/>
    <w:rsid w:val="00163E9F"/>
    <w:rsid w:val="00167401"/>
    <w:rsid w:val="00173576"/>
    <w:rsid w:val="001A1E47"/>
    <w:rsid w:val="001A32CF"/>
    <w:rsid w:val="001C0154"/>
    <w:rsid w:val="001E6F64"/>
    <w:rsid w:val="001F7F6B"/>
    <w:rsid w:val="00226593"/>
    <w:rsid w:val="002304B1"/>
    <w:rsid w:val="0024626E"/>
    <w:rsid w:val="002779C8"/>
    <w:rsid w:val="00284156"/>
    <w:rsid w:val="002923D3"/>
    <w:rsid w:val="00293C85"/>
    <w:rsid w:val="002C012D"/>
    <w:rsid w:val="002D03E7"/>
    <w:rsid w:val="002F249B"/>
    <w:rsid w:val="00300FE3"/>
    <w:rsid w:val="00305F19"/>
    <w:rsid w:val="00311E93"/>
    <w:rsid w:val="003137B1"/>
    <w:rsid w:val="00326DA1"/>
    <w:rsid w:val="0036203F"/>
    <w:rsid w:val="003F0B62"/>
    <w:rsid w:val="004017C4"/>
    <w:rsid w:val="00421C4D"/>
    <w:rsid w:val="00476731"/>
    <w:rsid w:val="0047677B"/>
    <w:rsid w:val="00482C3A"/>
    <w:rsid w:val="00484E03"/>
    <w:rsid w:val="004A2C00"/>
    <w:rsid w:val="004B1B6C"/>
    <w:rsid w:val="004F05CA"/>
    <w:rsid w:val="00500D05"/>
    <w:rsid w:val="00543B8B"/>
    <w:rsid w:val="00571AF8"/>
    <w:rsid w:val="0057457F"/>
    <w:rsid w:val="00577076"/>
    <w:rsid w:val="005B044D"/>
    <w:rsid w:val="005D2A1C"/>
    <w:rsid w:val="005E2F9A"/>
    <w:rsid w:val="00630F9E"/>
    <w:rsid w:val="006320AC"/>
    <w:rsid w:val="00656F01"/>
    <w:rsid w:val="00687B65"/>
    <w:rsid w:val="006A07E9"/>
    <w:rsid w:val="006D30EE"/>
    <w:rsid w:val="006E1D9C"/>
    <w:rsid w:val="006E5A5C"/>
    <w:rsid w:val="0070224E"/>
    <w:rsid w:val="0072669C"/>
    <w:rsid w:val="0073367D"/>
    <w:rsid w:val="00744119"/>
    <w:rsid w:val="00781BA4"/>
    <w:rsid w:val="007D120E"/>
    <w:rsid w:val="007D4C3D"/>
    <w:rsid w:val="0080730F"/>
    <w:rsid w:val="00862ECE"/>
    <w:rsid w:val="0087443D"/>
    <w:rsid w:val="008942C5"/>
    <w:rsid w:val="008A4560"/>
    <w:rsid w:val="008C5204"/>
    <w:rsid w:val="008D5638"/>
    <w:rsid w:val="008E0800"/>
    <w:rsid w:val="008F1B1D"/>
    <w:rsid w:val="00914488"/>
    <w:rsid w:val="00942873"/>
    <w:rsid w:val="009535F3"/>
    <w:rsid w:val="00984BD3"/>
    <w:rsid w:val="00A4443C"/>
    <w:rsid w:val="00AE32D2"/>
    <w:rsid w:val="00AE3664"/>
    <w:rsid w:val="00AE3EEA"/>
    <w:rsid w:val="00B05CB0"/>
    <w:rsid w:val="00B25762"/>
    <w:rsid w:val="00B43223"/>
    <w:rsid w:val="00B86C3B"/>
    <w:rsid w:val="00BF12F9"/>
    <w:rsid w:val="00BF66C0"/>
    <w:rsid w:val="00C012AD"/>
    <w:rsid w:val="00C50A16"/>
    <w:rsid w:val="00C605AF"/>
    <w:rsid w:val="00C80FC2"/>
    <w:rsid w:val="00C87EBA"/>
    <w:rsid w:val="00CA1805"/>
    <w:rsid w:val="00CB375C"/>
    <w:rsid w:val="00D03F26"/>
    <w:rsid w:val="00D51332"/>
    <w:rsid w:val="00DA2AF6"/>
    <w:rsid w:val="00DE6E63"/>
    <w:rsid w:val="00DF1C3F"/>
    <w:rsid w:val="00E61D15"/>
    <w:rsid w:val="00E657F4"/>
    <w:rsid w:val="00E716A1"/>
    <w:rsid w:val="00EA16AB"/>
    <w:rsid w:val="00EB3FB1"/>
    <w:rsid w:val="00EB7BB3"/>
    <w:rsid w:val="00EC4378"/>
    <w:rsid w:val="00EF1005"/>
    <w:rsid w:val="00EF61D0"/>
    <w:rsid w:val="00EF791E"/>
    <w:rsid w:val="00F30A83"/>
    <w:rsid w:val="00F44E73"/>
    <w:rsid w:val="00F531A0"/>
    <w:rsid w:val="00F77333"/>
    <w:rsid w:val="00F809F5"/>
    <w:rsid w:val="00FC75E3"/>
    <w:rsid w:val="00FE2C95"/>
    <w:rsid w:val="00FE4A8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EE279B9"/>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ar-AE" w:bidi="ar-AE"/>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4560"/>
    <w:pPr>
      <w:bidi/>
    </w:pPr>
    <w:rPr>
      <w:rFonts w:eastAsiaTheme="minorEastAsia"/>
      <w:rt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5FC3"/>
    <w:pPr>
      <w:tabs>
        <w:tab w:val="center" w:pos="4680"/>
        <w:tab w:val="right" w:pos="9360"/>
      </w:tabs>
    </w:pPr>
    <w:rPr>
      <w:rFonts w:eastAsiaTheme="minorHAnsi"/>
    </w:rPr>
  </w:style>
  <w:style w:type="character" w:customStyle="1" w:styleId="HeaderChar">
    <w:name w:val="Header Char"/>
    <w:basedOn w:val="DefaultParagraphFont"/>
    <w:link w:val="Header"/>
    <w:uiPriority w:val="99"/>
    <w:rsid w:val="00095FC3"/>
  </w:style>
  <w:style w:type="paragraph" w:styleId="Footer">
    <w:name w:val="footer"/>
    <w:basedOn w:val="Normal"/>
    <w:link w:val="FooterChar"/>
    <w:uiPriority w:val="99"/>
    <w:unhideWhenUsed/>
    <w:rsid w:val="00095FC3"/>
    <w:pPr>
      <w:tabs>
        <w:tab w:val="center" w:pos="4680"/>
        <w:tab w:val="right" w:pos="9360"/>
      </w:tabs>
    </w:pPr>
    <w:rPr>
      <w:rFonts w:eastAsiaTheme="minorHAnsi"/>
    </w:rPr>
  </w:style>
  <w:style w:type="character" w:customStyle="1" w:styleId="FooterChar">
    <w:name w:val="Footer Char"/>
    <w:basedOn w:val="DefaultParagraphFont"/>
    <w:link w:val="Footer"/>
    <w:uiPriority w:val="99"/>
    <w:rsid w:val="00095FC3"/>
  </w:style>
  <w:style w:type="paragraph" w:customStyle="1" w:styleId="BasicParagraph">
    <w:name w:val="[Basic Paragraph]"/>
    <w:basedOn w:val="Normal"/>
    <w:uiPriority w:val="99"/>
    <w:rsid w:val="008A4560"/>
    <w:pPr>
      <w:widowControl w:val="0"/>
      <w:autoSpaceDE w:val="0"/>
      <w:autoSpaceDN w:val="0"/>
      <w:adjustRightInd w:val="0"/>
      <w:spacing w:line="288" w:lineRule="auto"/>
      <w:textAlignment w:val="center"/>
    </w:pPr>
    <w:rPr>
      <w:rFonts w:ascii="Times-Roman" w:eastAsiaTheme="minorHAnsi" w:hAnsi="Times-Roman" w:cs="Times-Roman"/>
      <w:color w:val="000000"/>
    </w:rPr>
  </w:style>
  <w:style w:type="table" w:styleId="TableGrid">
    <w:name w:val="Table Grid"/>
    <w:basedOn w:val="TableNormal"/>
    <w:uiPriority w:val="59"/>
    <w:rsid w:val="001A1E47"/>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43B8B"/>
    <w:rPr>
      <w:color w:val="0563C1" w:themeColor="hyperlink"/>
      <w:u w:val="single"/>
    </w:rPr>
  </w:style>
  <w:style w:type="character" w:styleId="FollowedHyperlink">
    <w:name w:val="FollowedHyperlink"/>
    <w:basedOn w:val="DefaultParagraphFont"/>
    <w:uiPriority w:val="99"/>
    <w:semiHidden/>
    <w:unhideWhenUsed/>
    <w:rsid w:val="00543B8B"/>
    <w:rPr>
      <w:color w:val="954F72" w:themeColor="followedHyperlink"/>
      <w:u w:val="single"/>
    </w:rPr>
  </w:style>
  <w:style w:type="paragraph" w:styleId="NormalWeb">
    <w:name w:val="Normal (Web)"/>
    <w:basedOn w:val="Normal"/>
    <w:uiPriority w:val="99"/>
    <w:unhideWhenUsed/>
    <w:rsid w:val="00300FE3"/>
    <w:pPr>
      <w:spacing w:before="100" w:beforeAutospacing="1" w:after="100" w:afterAutospacing="1"/>
    </w:pPr>
    <w:rPr>
      <w:rFonts w:ascii="Times New Roman" w:eastAsiaTheme="minorHAnsi" w:hAnsi="Times New Roman" w:cs="Times New Roman"/>
    </w:rPr>
  </w:style>
  <w:style w:type="paragraph" w:styleId="BalloonText">
    <w:name w:val="Balloon Text"/>
    <w:basedOn w:val="Normal"/>
    <w:link w:val="BalloonTextChar"/>
    <w:uiPriority w:val="99"/>
    <w:semiHidden/>
    <w:unhideWhenUsed/>
    <w:rsid w:val="004A2C0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A2C00"/>
    <w:rPr>
      <w:rFonts w:ascii="Lucida Grande" w:eastAsiaTheme="minorEastAsia"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ar-AE" w:bidi="ar-AE"/>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4560"/>
    <w:pPr>
      <w:bidi/>
    </w:pPr>
    <w:rPr>
      <w:rFonts w:eastAsiaTheme="minorEastAsia"/>
      <w:rt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5FC3"/>
    <w:pPr>
      <w:tabs>
        <w:tab w:val="center" w:pos="4680"/>
        <w:tab w:val="right" w:pos="9360"/>
      </w:tabs>
    </w:pPr>
    <w:rPr>
      <w:rFonts w:eastAsiaTheme="minorHAnsi"/>
    </w:rPr>
  </w:style>
  <w:style w:type="character" w:customStyle="1" w:styleId="HeaderChar">
    <w:name w:val="Header Char"/>
    <w:basedOn w:val="DefaultParagraphFont"/>
    <w:link w:val="Header"/>
    <w:uiPriority w:val="99"/>
    <w:rsid w:val="00095FC3"/>
  </w:style>
  <w:style w:type="paragraph" w:styleId="Footer">
    <w:name w:val="footer"/>
    <w:basedOn w:val="Normal"/>
    <w:link w:val="FooterChar"/>
    <w:uiPriority w:val="99"/>
    <w:unhideWhenUsed/>
    <w:rsid w:val="00095FC3"/>
    <w:pPr>
      <w:tabs>
        <w:tab w:val="center" w:pos="4680"/>
        <w:tab w:val="right" w:pos="9360"/>
      </w:tabs>
    </w:pPr>
    <w:rPr>
      <w:rFonts w:eastAsiaTheme="minorHAnsi"/>
    </w:rPr>
  </w:style>
  <w:style w:type="character" w:customStyle="1" w:styleId="FooterChar">
    <w:name w:val="Footer Char"/>
    <w:basedOn w:val="DefaultParagraphFont"/>
    <w:link w:val="Footer"/>
    <w:uiPriority w:val="99"/>
    <w:rsid w:val="00095FC3"/>
  </w:style>
  <w:style w:type="paragraph" w:customStyle="1" w:styleId="BasicParagraph">
    <w:name w:val="[Basic Paragraph]"/>
    <w:basedOn w:val="Normal"/>
    <w:uiPriority w:val="99"/>
    <w:rsid w:val="008A4560"/>
    <w:pPr>
      <w:widowControl w:val="0"/>
      <w:autoSpaceDE w:val="0"/>
      <w:autoSpaceDN w:val="0"/>
      <w:adjustRightInd w:val="0"/>
      <w:spacing w:line="288" w:lineRule="auto"/>
      <w:textAlignment w:val="center"/>
    </w:pPr>
    <w:rPr>
      <w:rFonts w:ascii="Times-Roman" w:eastAsiaTheme="minorHAnsi" w:hAnsi="Times-Roman" w:cs="Times-Roman"/>
      <w:color w:val="000000"/>
    </w:rPr>
  </w:style>
  <w:style w:type="table" w:styleId="TableGrid">
    <w:name w:val="Table Grid"/>
    <w:basedOn w:val="TableNormal"/>
    <w:uiPriority w:val="59"/>
    <w:rsid w:val="001A1E47"/>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43B8B"/>
    <w:rPr>
      <w:color w:val="0563C1" w:themeColor="hyperlink"/>
      <w:u w:val="single"/>
    </w:rPr>
  </w:style>
  <w:style w:type="character" w:styleId="FollowedHyperlink">
    <w:name w:val="FollowedHyperlink"/>
    <w:basedOn w:val="DefaultParagraphFont"/>
    <w:uiPriority w:val="99"/>
    <w:semiHidden/>
    <w:unhideWhenUsed/>
    <w:rsid w:val="00543B8B"/>
    <w:rPr>
      <w:color w:val="954F72" w:themeColor="followedHyperlink"/>
      <w:u w:val="single"/>
    </w:rPr>
  </w:style>
  <w:style w:type="paragraph" w:styleId="NormalWeb">
    <w:name w:val="Normal (Web)"/>
    <w:basedOn w:val="Normal"/>
    <w:uiPriority w:val="99"/>
    <w:unhideWhenUsed/>
    <w:rsid w:val="00300FE3"/>
    <w:pPr>
      <w:spacing w:before="100" w:beforeAutospacing="1" w:after="100" w:afterAutospacing="1"/>
    </w:pPr>
    <w:rPr>
      <w:rFonts w:ascii="Times New Roman" w:eastAsiaTheme="minorHAnsi" w:hAnsi="Times New Roman" w:cs="Times New Roman"/>
    </w:rPr>
  </w:style>
  <w:style w:type="paragraph" w:styleId="BalloonText">
    <w:name w:val="Balloon Text"/>
    <w:basedOn w:val="Normal"/>
    <w:link w:val="BalloonTextChar"/>
    <w:uiPriority w:val="99"/>
    <w:semiHidden/>
    <w:unhideWhenUsed/>
    <w:rsid w:val="004A2C0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A2C00"/>
    <w:rPr>
      <w:rFonts w:ascii="Lucida Grande" w:eastAsiaTheme="minorEastAsia"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13557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vertivco.com/" TargetMode="External"/><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vertivco.co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vertivco.com/" TargetMode="External"/><Relationship Id="rId5" Type="http://schemas.openxmlformats.org/officeDocument/2006/relationships/styles" Target="styles.xml"/><Relationship Id="rId15" Type="http://schemas.openxmlformats.org/officeDocument/2006/relationships/hyperlink" Target="mailto:sboustany@webershandwick.com"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boustany@webershandwick.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6EEDA159472AA42B9335289F115F957" ma:contentTypeVersion="0" ma:contentTypeDescription="Create a new document." ma:contentTypeScope="" ma:versionID="64cbd487f8a3bb1d0d5a78ce26f7f92d">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3D5884B-5A89-47E3-83B4-6DAD7FDB116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56DB707-362E-43E8-A021-5826F757EC45}">
  <ds:schemaRefs>
    <ds:schemaRef ds:uri="http://schemas.microsoft.com/sharepoint/v3/contenttype/forms"/>
  </ds:schemaRefs>
</ds:datastoreItem>
</file>

<file path=customXml/itemProps3.xml><?xml version="1.0" encoding="utf-8"?>
<ds:datastoreItem xmlns:ds="http://schemas.openxmlformats.org/officeDocument/2006/customXml" ds:itemID="{79C0F488-3E6E-4BDE-9610-444E93F865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29B9157-1B6A-4001-A1A1-D503C209C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562</Words>
  <Characters>3208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Emerson Network Power</Company>
  <LinksUpToDate>false</LinksUpToDate>
  <CharactersWithSpaces>3763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Carolyn Chester</dc:creator>
  <cp:lastModifiedBy>Mira</cp:lastModifiedBy>
  <cp:revision>106</cp:revision>
  <cp:lastPrinted>2016-10-12T15:53:00Z</cp:lastPrinted>
  <dcterms:created xsi:type="dcterms:W3CDTF">2017-02-16T07:41:00Z</dcterms:created>
  <dcterms:modified xsi:type="dcterms:W3CDTF">2017-02-20T09:02:00Z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0x01010016EEDA159472AA42B9335289F115F957</vt:lpwstr>
  </property>
</Properties>
</file>